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89981" w14:textId="199E8DE5" w:rsidR="00AE04D7" w:rsidRPr="0080469C" w:rsidRDefault="00AE04D7" w:rsidP="0080469C">
      <w:pPr>
        <w:spacing w:before="240" w:after="0" w:line="240" w:lineRule="auto"/>
        <w:outlineLvl w:val="0"/>
        <w:rPr>
          <w:rFonts w:ascii="Calibri" w:eastAsia="Times New Roman" w:hAnsi="Calibri" w:cs="Calibri"/>
          <w:color w:val="2E75B5"/>
          <w:kern w:val="36"/>
          <w:sz w:val="32"/>
          <w:szCs w:val="32"/>
        </w:rPr>
      </w:pPr>
      <w:r>
        <w:rPr>
          <w:rFonts w:ascii="Calibri" w:eastAsia="Times New Roman" w:hAnsi="Calibri" w:cs="Calibri"/>
          <w:color w:val="2E75B5"/>
          <w:kern w:val="36"/>
          <w:sz w:val="32"/>
          <w:szCs w:val="32"/>
        </w:rPr>
        <w:t>Lesson Planning Worksheet</w:t>
      </w:r>
    </w:p>
    <w:p w14:paraId="48DF219A" w14:textId="3156ACBA" w:rsidR="0080469C" w:rsidRPr="0080469C" w:rsidRDefault="0080469C" w:rsidP="0080469C">
      <w:pPr>
        <w:spacing w:line="240" w:lineRule="auto"/>
        <w:rPr>
          <w:rFonts w:ascii="Times New Roman" w:eastAsia="Times New Roman" w:hAnsi="Times New Roman" w:cs="Times New Roman"/>
          <w:sz w:val="24"/>
          <w:szCs w:val="24"/>
        </w:rPr>
      </w:pPr>
      <w:r w:rsidRPr="0080469C">
        <w:rPr>
          <w:rFonts w:ascii="Calibri" w:eastAsia="Times New Roman" w:hAnsi="Calibri" w:cs="Calibri"/>
          <w:color w:val="000000"/>
        </w:rPr>
        <w:t>TEALS teaching teams have unique challenges and opportunities when planning lessons. You can (and should) take advantage of the individual strengths and experiences of all team members, but you must also make sure that roles and responsibilities are well-defined. In addition, you’ll need to be aware of all the standard factors when planning a lesson, including student needs (both academic and cultural), classroom setup, and scheduling, among others.</w:t>
      </w:r>
      <w:r>
        <w:rPr>
          <w:rFonts w:ascii="Calibri" w:eastAsia="Times New Roman" w:hAnsi="Calibri" w:cs="Calibri"/>
          <w:color w:val="000000"/>
        </w:rPr>
        <w:t xml:space="preserve"> </w:t>
      </w:r>
    </w:p>
    <w:p w14:paraId="3318DB80" w14:textId="5A4F977A" w:rsidR="0080469C" w:rsidRPr="0080469C" w:rsidRDefault="0080469C" w:rsidP="0080469C">
      <w:pPr>
        <w:spacing w:line="240" w:lineRule="auto"/>
        <w:rPr>
          <w:rFonts w:ascii="Times New Roman" w:eastAsia="Times New Roman" w:hAnsi="Times New Roman" w:cs="Times New Roman"/>
          <w:sz w:val="24"/>
          <w:szCs w:val="24"/>
        </w:rPr>
      </w:pPr>
      <w:r w:rsidRPr="0080469C">
        <w:rPr>
          <w:rFonts w:ascii="Calibri" w:eastAsia="Times New Roman" w:hAnsi="Calibri" w:cs="Calibri"/>
          <w:color w:val="000000"/>
        </w:rPr>
        <w:t xml:space="preserve">In the Lab Support model, volunteers can be a great resource to share their knowledge of how each student is doing in the course, and to help the classroom teacher interpret and adapt the lesson plans based on the needs of the students. </w:t>
      </w:r>
      <w:r>
        <w:t>During planning, volunteers should look for opportunities to tie in their real-world experiences into the context of the lesson.</w:t>
      </w:r>
    </w:p>
    <w:p w14:paraId="5BA98D13" w14:textId="77777777" w:rsidR="0080469C" w:rsidRPr="0080469C" w:rsidRDefault="0080469C" w:rsidP="0080469C">
      <w:pPr>
        <w:spacing w:line="240" w:lineRule="auto"/>
        <w:rPr>
          <w:rFonts w:ascii="Times New Roman" w:eastAsia="Times New Roman" w:hAnsi="Times New Roman" w:cs="Times New Roman"/>
          <w:sz w:val="24"/>
          <w:szCs w:val="24"/>
        </w:rPr>
      </w:pPr>
      <w:r w:rsidRPr="0080469C">
        <w:rPr>
          <w:rFonts w:ascii="Calibri" w:eastAsia="Times New Roman" w:hAnsi="Calibri" w:cs="Calibri"/>
          <w:color w:val="000000"/>
        </w:rPr>
        <w:t xml:space="preserve">The worksheet below can be a useful discussion guide for planning out </w:t>
      </w:r>
      <w:r w:rsidRPr="0080469C">
        <w:rPr>
          <w:rFonts w:ascii="Calibri" w:eastAsia="Times New Roman" w:hAnsi="Calibri" w:cs="Calibri"/>
          <w:b/>
          <w:bCs/>
          <w:color w:val="000000"/>
        </w:rPr>
        <w:t>each lesson</w:t>
      </w:r>
      <w:r w:rsidRPr="0080469C">
        <w:rPr>
          <w:rFonts w:ascii="Calibri" w:eastAsia="Times New Roman" w:hAnsi="Calibri" w:cs="Calibri"/>
          <w:color w:val="000000"/>
        </w:rPr>
        <w:t xml:space="preserve"> throughout the year.</w:t>
      </w:r>
    </w:p>
    <w:p w14:paraId="1295E800" w14:textId="77777777" w:rsidR="0080469C" w:rsidRPr="0080469C" w:rsidRDefault="0080469C" w:rsidP="0080469C">
      <w:pPr>
        <w:spacing w:after="0" w:line="240" w:lineRule="auto"/>
        <w:rPr>
          <w:rFonts w:ascii="Times New Roman" w:eastAsia="Times New Roman" w:hAnsi="Times New Roman" w:cs="Times New Roman"/>
          <w:sz w:val="24"/>
          <w:szCs w:val="24"/>
        </w:rPr>
      </w:pPr>
    </w:p>
    <w:p w14:paraId="1BF1F02A" w14:textId="77777777" w:rsidR="0080469C" w:rsidRPr="0080469C" w:rsidRDefault="0080469C" w:rsidP="0080469C">
      <w:pPr>
        <w:spacing w:before="40" w:after="0" w:line="240" w:lineRule="auto"/>
        <w:outlineLvl w:val="1"/>
        <w:rPr>
          <w:rFonts w:ascii="Times New Roman" w:eastAsia="Times New Roman" w:hAnsi="Times New Roman" w:cs="Times New Roman"/>
          <w:b/>
          <w:bCs/>
          <w:sz w:val="36"/>
          <w:szCs w:val="36"/>
        </w:rPr>
      </w:pPr>
      <w:r w:rsidRPr="0080469C">
        <w:rPr>
          <w:rFonts w:ascii="Calibri" w:eastAsia="Times New Roman" w:hAnsi="Calibri" w:cs="Calibri"/>
          <w:color w:val="2E75B5"/>
          <w:sz w:val="26"/>
          <w:szCs w:val="26"/>
        </w:rPr>
        <w:t>Logistics</w:t>
      </w:r>
    </w:p>
    <w:p w14:paraId="2B973C86" w14:textId="77777777" w:rsidR="0080469C" w:rsidRPr="0080469C" w:rsidRDefault="0080469C" w:rsidP="0080469C">
      <w:pPr>
        <w:spacing w:line="240" w:lineRule="auto"/>
        <w:rPr>
          <w:rFonts w:ascii="Times New Roman" w:eastAsia="Times New Roman" w:hAnsi="Times New Roman" w:cs="Times New Roman"/>
          <w:sz w:val="24"/>
          <w:szCs w:val="24"/>
        </w:rPr>
      </w:pPr>
      <w:r w:rsidRPr="0080469C">
        <w:rPr>
          <w:rFonts w:ascii="Calibri" w:eastAsia="Times New Roman" w:hAnsi="Calibri" w:cs="Calibri"/>
          <w:color w:val="000000"/>
        </w:rPr>
        <w:t>Curriculum unit/lesson number:</w:t>
      </w:r>
    </w:p>
    <w:p w14:paraId="63F99C2C" w14:textId="77777777" w:rsidR="0080469C" w:rsidRPr="0080469C" w:rsidRDefault="0080469C" w:rsidP="0080469C">
      <w:pPr>
        <w:spacing w:line="240" w:lineRule="auto"/>
        <w:rPr>
          <w:rFonts w:ascii="Times New Roman" w:eastAsia="Times New Roman" w:hAnsi="Times New Roman" w:cs="Times New Roman"/>
          <w:sz w:val="24"/>
          <w:szCs w:val="24"/>
        </w:rPr>
      </w:pPr>
      <w:r w:rsidRPr="0080469C">
        <w:rPr>
          <w:rFonts w:ascii="Calibri" w:eastAsia="Times New Roman" w:hAnsi="Calibri" w:cs="Calibri"/>
          <w:color w:val="000000"/>
        </w:rPr>
        <w:t>Date(s) of lesson:</w:t>
      </w:r>
    </w:p>
    <w:p w14:paraId="79E9265D" w14:textId="77777777" w:rsidR="0080469C" w:rsidRPr="0080469C" w:rsidRDefault="0080469C" w:rsidP="0080469C">
      <w:pPr>
        <w:spacing w:line="240" w:lineRule="auto"/>
        <w:rPr>
          <w:rFonts w:ascii="Times New Roman" w:eastAsia="Times New Roman" w:hAnsi="Times New Roman" w:cs="Times New Roman"/>
          <w:sz w:val="24"/>
          <w:szCs w:val="24"/>
        </w:rPr>
      </w:pPr>
      <w:r w:rsidRPr="0080469C">
        <w:rPr>
          <w:rFonts w:ascii="Calibri" w:eastAsia="Times New Roman" w:hAnsi="Calibri" w:cs="Calibri"/>
          <w:color w:val="000000"/>
        </w:rPr>
        <w:t>TA in class for lesson:</w:t>
      </w:r>
    </w:p>
    <w:p w14:paraId="0071AA96" w14:textId="77777777" w:rsidR="0080469C" w:rsidRPr="0080469C" w:rsidRDefault="0080469C" w:rsidP="0080469C">
      <w:pPr>
        <w:spacing w:before="40" w:after="0" w:line="240" w:lineRule="auto"/>
        <w:outlineLvl w:val="1"/>
        <w:rPr>
          <w:rFonts w:ascii="Times New Roman" w:eastAsia="Times New Roman" w:hAnsi="Times New Roman" w:cs="Times New Roman"/>
          <w:b/>
          <w:bCs/>
          <w:sz w:val="36"/>
          <w:szCs w:val="36"/>
        </w:rPr>
      </w:pPr>
      <w:r w:rsidRPr="0080469C">
        <w:rPr>
          <w:rFonts w:ascii="Calibri" w:eastAsia="Times New Roman" w:hAnsi="Calibri" w:cs="Calibri"/>
          <w:color w:val="2E75B5"/>
          <w:sz w:val="26"/>
          <w:szCs w:val="26"/>
        </w:rPr>
        <w:t>Teaching Team Reflection</w:t>
      </w:r>
    </w:p>
    <w:p w14:paraId="23A9E614" w14:textId="77777777" w:rsidR="0080469C" w:rsidRPr="0080469C" w:rsidRDefault="0080469C" w:rsidP="0080469C">
      <w:pPr>
        <w:spacing w:line="240" w:lineRule="auto"/>
        <w:rPr>
          <w:rFonts w:ascii="Times New Roman" w:eastAsia="Times New Roman" w:hAnsi="Times New Roman" w:cs="Times New Roman"/>
          <w:sz w:val="24"/>
          <w:szCs w:val="24"/>
        </w:rPr>
      </w:pPr>
      <w:r w:rsidRPr="0080469C">
        <w:rPr>
          <w:rFonts w:ascii="Calibri" w:eastAsia="Times New Roman" w:hAnsi="Calibri" w:cs="Calibri"/>
          <w:b/>
          <w:bCs/>
          <w:color w:val="000000"/>
        </w:rPr>
        <w:t xml:space="preserve">Classroom teacher: </w:t>
      </w:r>
      <w:r w:rsidRPr="0080469C">
        <w:rPr>
          <w:rFonts w:ascii="Calibri" w:eastAsia="Times New Roman" w:hAnsi="Calibri" w:cs="Calibri"/>
          <w:color w:val="000000"/>
        </w:rPr>
        <w:t>Overall,</w:t>
      </w:r>
      <w:r w:rsidRPr="0080469C">
        <w:rPr>
          <w:rFonts w:ascii="Calibri" w:eastAsia="Times New Roman" w:hAnsi="Calibri" w:cs="Calibri"/>
          <w:b/>
          <w:bCs/>
          <w:color w:val="000000"/>
        </w:rPr>
        <w:t xml:space="preserve"> </w:t>
      </w:r>
      <w:r w:rsidRPr="0080469C">
        <w:rPr>
          <w:rFonts w:ascii="Calibri" w:eastAsia="Times New Roman" w:hAnsi="Calibri" w:cs="Calibri"/>
          <w:color w:val="000000"/>
        </w:rPr>
        <w:t xml:space="preserve">how comfortable are you with the topics and learning objectives in this lesson? </w:t>
      </w:r>
    </w:p>
    <w:p w14:paraId="47EC5FD6" w14:textId="77777777" w:rsidR="0080469C" w:rsidRPr="0080469C" w:rsidRDefault="0080469C" w:rsidP="0080469C">
      <w:pPr>
        <w:spacing w:line="240" w:lineRule="auto"/>
        <w:jc w:val="center"/>
        <w:rPr>
          <w:rFonts w:ascii="Times New Roman" w:eastAsia="Times New Roman" w:hAnsi="Times New Roman" w:cs="Times New Roman"/>
          <w:sz w:val="24"/>
          <w:szCs w:val="24"/>
        </w:rPr>
      </w:pPr>
      <w:r w:rsidRPr="0080469C">
        <w:rPr>
          <w:rFonts w:ascii="Calibri" w:eastAsia="Times New Roman" w:hAnsi="Calibri" w:cs="Calibri"/>
          <w:color w:val="000000"/>
        </w:rPr>
        <w:t>1 – Not at all         2 – Slightly         3 – Somewhat         4 – Mostly         5 – Entirely</w:t>
      </w:r>
    </w:p>
    <w:p w14:paraId="52258087" w14:textId="77777777" w:rsidR="0080469C" w:rsidRPr="0080469C" w:rsidRDefault="0080469C" w:rsidP="0080469C">
      <w:pPr>
        <w:spacing w:line="240" w:lineRule="auto"/>
        <w:rPr>
          <w:rFonts w:ascii="Times New Roman" w:eastAsia="Times New Roman" w:hAnsi="Times New Roman" w:cs="Times New Roman"/>
          <w:sz w:val="24"/>
          <w:szCs w:val="24"/>
        </w:rPr>
      </w:pPr>
      <w:r w:rsidRPr="0080469C">
        <w:rPr>
          <w:rFonts w:ascii="Calibri" w:eastAsia="Times New Roman" w:hAnsi="Calibri" w:cs="Calibri"/>
          <w:color w:val="000000"/>
        </w:rPr>
        <w:t>Are there any computer science concepts that the Volunteers can help to clarify?</w:t>
      </w:r>
    </w:p>
    <w:p w14:paraId="03C08CDE" w14:textId="77777777" w:rsidR="0080469C" w:rsidRPr="0080469C" w:rsidRDefault="0080469C" w:rsidP="0080469C">
      <w:pPr>
        <w:spacing w:after="0" w:line="240" w:lineRule="auto"/>
        <w:rPr>
          <w:rFonts w:ascii="Times New Roman" w:eastAsia="Times New Roman" w:hAnsi="Times New Roman" w:cs="Times New Roman"/>
          <w:sz w:val="24"/>
          <w:szCs w:val="24"/>
        </w:rPr>
      </w:pPr>
    </w:p>
    <w:p w14:paraId="0CE8E19D" w14:textId="77777777" w:rsidR="0080469C" w:rsidRPr="0080469C" w:rsidRDefault="0080469C" w:rsidP="0080469C">
      <w:pPr>
        <w:spacing w:before="40" w:after="0" w:line="240" w:lineRule="auto"/>
        <w:outlineLvl w:val="1"/>
        <w:rPr>
          <w:rFonts w:ascii="Times New Roman" w:eastAsia="Times New Roman" w:hAnsi="Times New Roman" w:cs="Times New Roman"/>
          <w:b/>
          <w:bCs/>
          <w:sz w:val="36"/>
          <w:szCs w:val="36"/>
        </w:rPr>
      </w:pPr>
      <w:r w:rsidRPr="0080469C">
        <w:rPr>
          <w:rFonts w:ascii="Calibri" w:eastAsia="Times New Roman" w:hAnsi="Calibri" w:cs="Calibri"/>
          <w:color w:val="2E75B5"/>
          <w:sz w:val="26"/>
          <w:szCs w:val="26"/>
        </w:rPr>
        <w:t>Student Context</w:t>
      </w:r>
    </w:p>
    <w:p w14:paraId="5D240A04" w14:textId="77777777" w:rsidR="0080469C" w:rsidRPr="0080469C" w:rsidRDefault="0080469C" w:rsidP="0080469C">
      <w:pPr>
        <w:spacing w:line="240" w:lineRule="auto"/>
        <w:rPr>
          <w:rFonts w:ascii="Times New Roman" w:eastAsia="Times New Roman" w:hAnsi="Times New Roman" w:cs="Times New Roman"/>
          <w:sz w:val="24"/>
          <w:szCs w:val="24"/>
        </w:rPr>
      </w:pPr>
      <w:r w:rsidRPr="0080469C">
        <w:rPr>
          <w:rFonts w:ascii="Calibri" w:eastAsia="Times New Roman" w:hAnsi="Calibri" w:cs="Calibri"/>
          <w:color w:val="000000"/>
        </w:rPr>
        <w:t>Which previous lessons are required to have been completed before this lesson?</w:t>
      </w:r>
    </w:p>
    <w:p w14:paraId="4AA12E51" w14:textId="77777777" w:rsidR="0080469C" w:rsidRPr="0080469C" w:rsidRDefault="0080469C" w:rsidP="0080469C">
      <w:pPr>
        <w:spacing w:after="0" w:line="240" w:lineRule="auto"/>
        <w:rPr>
          <w:rFonts w:ascii="Times New Roman" w:eastAsia="Times New Roman" w:hAnsi="Times New Roman" w:cs="Times New Roman"/>
          <w:sz w:val="24"/>
          <w:szCs w:val="24"/>
        </w:rPr>
      </w:pPr>
    </w:p>
    <w:p w14:paraId="247AC4BA" w14:textId="77777777" w:rsidR="0080469C" w:rsidRPr="0080469C" w:rsidRDefault="0080469C" w:rsidP="0080469C">
      <w:pPr>
        <w:spacing w:line="240" w:lineRule="auto"/>
        <w:rPr>
          <w:rFonts w:ascii="Times New Roman" w:eastAsia="Times New Roman" w:hAnsi="Times New Roman" w:cs="Times New Roman"/>
          <w:sz w:val="24"/>
          <w:szCs w:val="24"/>
        </w:rPr>
      </w:pPr>
      <w:r w:rsidRPr="0080469C">
        <w:rPr>
          <w:rFonts w:ascii="Calibri" w:eastAsia="Times New Roman" w:hAnsi="Calibri" w:cs="Calibri"/>
          <w:color w:val="000000"/>
        </w:rPr>
        <w:t>Which students may not be prepared for this lesson? Look back over your student progress notes from the lessons you identified a required.</w:t>
      </w:r>
    </w:p>
    <w:p w14:paraId="14D9CB3F" w14:textId="77777777" w:rsidR="0080469C" w:rsidRPr="0080469C" w:rsidRDefault="0080469C" w:rsidP="0080469C">
      <w:pPr>
        <w:spacing w:after="0" w:line="240" w:lineRule="auto"/>
        <w:rPr>
          <w:rFonts w:ascii="Times New Roman" w:eastAsia="Times New Roman" w:hAnsi="Times New Roman" w:cs="Times New Roman"/>
          <w:sz w:val="24"/>
          <w:szCs w:val="24"/>
        </w:rPr>
      </w:pPr>
    </w:p>
    <w:p w14:paraId="0256E1CB" w14:textId="77777777" w:rsidR="0080469C" w:rsidRPr="0080469C" w:rsidRDefault="0080469C" w:rsidP="0080469C">
      <w:pPr>
        <w:spacing w:line="240" w:lineRule="auto"/>
        <w:rPr>
          <w:rFonts w:ascii="Times New Roman" w:eastAsia="Times New Roman" w:hAnsi="Times New Roman" w:cs="Times New Roman"/>
          <w:sz w:val="24"/>
          <w:szCs w:val="24"/>
        </w:rPr>
      </w:pPr>
      <w:r w:rsidRPr="0080469C">
        <w:rPr>
          <w:rFonts w:ascii="Calibri" w:eastAsia="Times New Roman" w:hAnsi="Calibri" w:cs="Calibri"/>
          <w:color w:val="000000"/>
        </w:rPr>
        <w:t>What additional scaffolding will you provide for students who may not be prepared for this lesson?</w:t>
      </w:r>
    </w:p>
    <w:p w14:paraId="5A20DB2C" w14:textId="77777777" w:rsidR="0080469C" w:rsidRPr="0080469C" w:rsidRDefault="0080469C" w:rsidP="0080469C">
      <w:pPr>
        <w:spacing w:after="0" w:line="240" w:lineRule="auto"/>
        <w:rPr>
          <w:rFonts w:ascii="Times New Roman" w:eastAsia="Times New Roman" w:hAnsi="Times New Roman" w:cs="Times New Roman"/>
          <w:sz w:val="24"/>
          <w:szCs w:val="24"/>
        </w:rPr>
      </w:pPr>
    </w:p>
    <w:p w14:paraId="39850A31" w14:textId="77777777" w:rsidR="0080469C" w:rsidRPr="0080469C" w:rsidRDefault="0080469C" w:rsidP="0080469C">
      <w:pPr>
        <w:spacing w:line="240" w:lineRule="auto"/>
        <w:rPr>
          <w:rFonts w:ascii="Times New Roman" w:eastAsia="Times New Roman" w:hAnsi="Times New Roman" w:cs="Times New Roman"/>
          <w:sz w:val="24"/>
          <w:szCs w:val="24"/>
        </w:rPr>
      </w:pPr>
      <w:r w:rsidRPr="0080469C">
        <w:rPr>
          <w:rFonts w:ascii="Calibri" w:eastAsia="Times New Roman" w:hAnsi="Calibri" w:cs="Calibri"/>
          <w:color w:val="000000"/>
        </w:rPr>
        <w:t>Which aspects of the lesson do you think students are most likely to struggle with? How will you help them be successful with these parts of the lesson?</w:t>
      </w:r>
    </w:p>
    <w:p w14:paraId="3FE4D729" w14:textId="77777777" w:rsidR="0080469C" w:rsidRPr="0080469C" w:rsidRDefault="0080469C" w:rsidP="0080469C">
      <w:pPr>
        <w:spacing w:after="240" w:line="240" w:lineRule="auto"/>
        <w:rPr>
          <w:rFonts w:ascii="Times New Roman" w:eastAsia="Times New Roman" w:hAnsi="Times New Roman" w:cs="Times New Roman"/>
          <w:sz w:val="24"/>
          <w:szCs w:val="24"/>
        </w:rPr>
      </w:pPr>
    </w:p>
    <w:p w14:paraId="491F262C" w14:textId="77777777" w:rsidR="0080469C" w:rsidRPr="0080469C" w:rsidRDefault="0080469C" w:rsidP="0080469C">
      <w:pPr>
        <w:spacing w:before="40" w:after="0" w:line="240" w:lineRule="auto"/>
        <w:outlineLvl w:val="1"/>
        <w:rPr>
          <w:rFonts w:ascii="Times New Roman" w:eastAsia="Times New Roman" w:hAnsi="Times New Roman" w:cs="Times New Roman"/>
          <w:b/>
          <w:bCs/>
          <w:sz w:val="36"/>
          <w:szCs w:val="36"/>
        </w:rPr>
      </w:pPr>
      <w:r w:rsidRPr="0080469C">
        <w:rPr>
          <w:rFonts w:ascii="Calibri" w:eastAsia="Times New Roman" w:hAnsi="Calibri" w:cs="Calibri"/>
          <w:color w:val="2E75B5"/>
          <w:sz w:val="26"/>
          <w:szCs w:val="26"/>
        </w:rPr>
        <w:t>Pedagogy</w:t>
      </w:r>
    </w:p>
    <w:p w14:paraId="4B083D80" w14:textId="77777777" w:rsidR="0080469C" w:rsidRPr="0080469C" w:rsidRDefault="0080469C" w:rsidP="0080469C">
      <w:pPr>
        <w:spacing w:line="240" w:lineRule="auto"/>
        <w:rPr>
          <w:rFonts w:ascii="Times New Roman" w:eastAsia="Times New Roman" w:hAnsi="Times New Roman" w:cs="Times New Roman"/>
          <w:sz w:val="24"/>
          <w:szCs w:val="24"/>
        </w:rPr>
      </w:pPr>
      <w:r w:rsidRPr="0080469C">
        <w:rPr>
          <w:rFonts w:ascii="Calibri" w:eastAsia="Times New Roman" w:hAnsi="Calibri" w:cs="Calibri"/>
          <w:color w:val="000000"/>
        </w:rPr>
        <w:t>What is the hook for this lesson? How will you ensure that the hook is relevant and accessible to your students? (Modify the curriculum suggestions if necessary.)</w:t>
      </w:r>
    </w:p>
    <w:p w14:paraId="162C3756" w14:textId="77777777" w:rsidR="0080469C" w:rsidRPr="0080469C" w:rsidRDefault="0080469C" w:rsidP="0080469C">
      <w:pPr>
        <w:spacing w:after="0" w:line="240" w:lineRule="auto"/>
        <w:rPr>
          <w:rFonts w:ascii="Times New Roman" w:eastAsia="Times New Roman" w:hAnsi="Times New Roman" w:cs="Times New Roman"/>
          <w:sz w:val="24"/>
          <w:szCs w:val="24"/>
        </w:rPr>
      </w:pPr>
    </w:p>
    <w:p w14:paraId="39539DEF" w14:textId="77777777" w:rsidR="0080469C" w:rsidRPr="0080469C" w:rsidRDefault="0080469C" w:rsidP="0080469C">
      <w:pPr>
        <w:spacing w:line="240" w:lineRule="auto"/>
        <w:rPr>
          <w:rFonts w:ascii="Times New Roman" w:eastAsia="Times New Roman" w:hAnsi="Times New Roman" w:cs="Times New Roman"/>
          <w:sz w:val="24"/>
          <w:szCs w:val="24"/>
        </w:rPr>
      </w:pPr>
      <w:r w:rsidRPr="0080469C">
        <w:rPr>
          <w:rFonts w:ascii="Calibri" w:eastAsia="Times New Roman" w:hAnsi="Calibri" w:cs="Calibri"/>
          <w:color w:val="000000"/>
        </w:rPr>
        <w:t>What examples and lab problems are used in this lesson? How will you ensure the examples you use are accessible and relevant to your students? (Modify the curriculum suggestions if necessary.)</w:t>
      </w:r>
    </w:p>
    <w:p w14:paraId="57DE9C6F" w14:textId="77777777" w:rsidR="0080469C" w:rsidRPr="0080469C" w:rsidRDefault="0080469C" w:rsidP="0080469C">
      <w:pPr>
        <w:spacing w:after="0" w:line="240" w:lineRule="auto"/>
        <w:rPr>
          <w:rFonts w:ascii="Times New Roman" w:eastAsia="Times New Roman" w:hAnsi="Times New Roman" w:cs="Times New Roman"/>
          <w:sz w:val="24"/>
          <w:szCs w:val="24"/>
        </w:rPr>
      </w:pPr>
    </w:p>
    <w:p w14:paraId="12243A86" w14:textId="77777777" w:rsidR="0080469C" w:rsidRPr="0080469C" w:rsidRDefault="0080469C" w:rsidP="0080469C">
      <w:pPr>
        <w:spacing w:before="40" w:after="0" w:line="240" w:lineRule="auto"/>
        <w:outlineLvl w:val="1"/>
        <w:rPr>
          <w:rFonts w:ascii="Times New Roman" w:eastAsia="Times New Roman" w:hAnsi="Times New Roman" w:cs="Times New Roman"/>
          <w:b/>
          <w:bCs/>
          <w:sz w:val="36"/>
          <w:szCs w:val="36"/>
        </w:rPr>
      </w:pPr>
      <w:r w:rsidRPr="0080469C">
        <w:rPr>
          <w:rFonts w:ascii="Calibri" w:eastAsia="Times New Roman" w:hAnsi="Calibri" w:cs="Calibri"/>
          <w:color w:val="2E75B5"/>
          <w:sz w:val="26"/>
          <w:szCs w:val="26"/>
        </w:rPr>
        <w:t>Division of Roles</w:t>
      </w:r>
    </w:p>
    <w:p w14:paraId="12E5E53F" w14:textId="77777777" w:rsidR="0080469C" w:rsidRPr="0080469C" w:rsidRDefault="0080469C" w:rsidP="0080469C">
      <w:pPr>
        <w:spacing w:line="240" w:lineRule="auto"/>
        <w:rPr>
          <w:rFonts w:ascii="Times New Roman" w:eastAsia="Times New Roman" w:hAnsi="Times New Roman" w:cs="Times New Roman"/>
          <w:sz w:val="24"/>
          <w:szCs w:val="24"/>
        </w:rPr>
      </w:pPr>
      <w:r w:rsidRPr="0080469C">
        <w:rPr>
          <w:rFonts w:ascii="Calibri" w:eastAsia="Times New Roman" w:hAnsi="Calibri" w:cs="Calibri"/>
          <w:color w:val="000000"/>
        </w:rPr>
        <w:t xml:space="preserve">What role will each other member of the teaching team play during this lesson? </w:t>
      </w:r>
      <w:r w:rsidRPr="0080469C">
        <w:rPr>
          <w:rFonts w:ascii="Calibri" w:eastAsia="Times New Roman" w:hAnsi="Calibri" w:cs="Calibri"/>
          <w:color w:val="000000"/>
        </w:rPr>
        <w:br/>
        <w:t>(Be specific. The co-teaching formats explained in TEALS training may be a helpful starting point: One Teach, One Support; Team Teaching; Parallel Teaching; Station Teaching; Alternative Teaching)</w:t>
      </w:r>
    </w:p>
    <w:p w14:paraId="18986F11" w14:textId="77777777" w:rsidR="00B22A92" w:rsidRPr="0080469C" w:rsidRDefault="00B22A92" w:rsidP="0080469C"/>
    <w:sectPr w:rsidR="00B22A92" w:rsidRPr="008046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AF2D8" w14:textId="77777777" w:rsidR="00E139BE" w:rsidRDefault="00E139BE" w:rsidP="0080469C">
      <w:pPr>
        <w:spacing w:after="0" w:line="240" w:lineRule="auto"/>
      </w:pPr>
      <w:r>
        <w:separator/>
      </w:r>
    </w:p>
  </w:endnote>
  <w:endnote w:type="continuationSeparator" w:id="0">
    <w:p w14:paraId="610526C0" w14:textId="77777777" w:rsidR="00E139BE" w:rsidRDefault="00E139BE" w:rsidP="0080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56371" w14:textId="77777777" w:rsidR="0094302A" w:rsidRDefault="00943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0C502" w14:textId="77777777" w:rsidR="0094302A" w:rsidRDefault="009430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D4BB7" w14:textId="77777777" w:rsidR="0094302A" w:rsidRDefault="00943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B4F85" w14:textId="77777777" w:rsidR="00E139BE" w:rsidRDefault="00E139BE" w:rsidP="0080469C">
      <w:pPr>
        <w:spacing w:after="0" w:line="240" w:lineRule="auto"/>
      </w:pPr>
      <w:r>
        <w:separator/>
      </w:r>
    </w:p>
  </w:footnote>
  <w:footnote w:type="continuationSeparator" w:id="0">
    <w:p w14:paraId="203336BA" w14:textId="77777777" w:rsidR="00E139BE" w:rsidRDefault="00E139BE" w:rsidP="00804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FFEC9" w14:textId="77777777" w:rsidR="0094302A" w:rsidRDefault="00943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305B" w14:textId="4C4E910C" w:rsidR="0080469C" w:rsidRDefault="008D61D9" w:rsidP="0080469C">
    <w:bookmarkStart w:id="0" w:name="_GoBack"/>
    <w:bookmarkEnd w:id="0"/>
    <w:r>
      <w:rPr>
        <w:noProof/>
      </w:rPr>
      <w:drawing>
        <wp:anchor distT="0" distB="0" distL="114300" distR="114300" simplePos="0" relativeHeight="251660288" behindDoc="0" locked="0" layoutInCell="1" allowOverlap="1" wp14:anchorId="78EF4773" wp14:editId="78056089">
          <wp:simplePos x="0" y="0"/>
          <wp:positionH relativeFrom="column">
            <wp:posOffset>-180975</wp:posOffset>
          </wp:positionH>
          <wp:positionV relativeFrom="paragraph">
            <wp:posOffset>-559435</wp:posOffset>
          </wp:positionV>
          <wp:extent cx="1152525" cy="1004304"/>
          <wp:effectExtent l="0" t="0" r="0" b="5715"/>
          <wp:wrapNone/>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ALS Sqaure (Short).png"/>
                  <pic:cNvPicPr/>
                </pic:nvPicPr>
                <pic:blipFill>
                  <a:blip r:embed="rId1">
                    <a:extLst>
                      <a:ext uri="{28A0092B-C50C-407E-A947-70E740481C1C}">
                        <a14:useLocalDpi xmlns:a14="http://schemas.microsoft.com/office/drawing/2010/main" val="0"/>
                      </a:ext>
                    </a:extLst>
                  </a:blip>
                  <a:stretch>
                    <a:fillRect/>
                  </a:stretch>
                </pic:blipFill>
                <pic:spPr>
                  <a:xfrm>
                    <a:off x="0" y="0"/>
                    <a:ext cx="1152525" cy="1004304"/>
                  </a:xfrm>
                  <a:prstGeom prst="rect">
                    <a:avLst/>
                  </a:prstGeom>
                </pic:spPr>
              </pic:pic>
            </a:graphicData>
          </a:graphic>
          <wp14:sizeRelH relativeFrom="margin">
            <wp14:pctWidth>0</wp14:pctWidth>
          </wp14:sizeRelH>
          <wp14:sizeRelV relativeFrom="margin">
            <wp14:pctHeight>0</wp14:pctHeight>
          </wp14:sizeRelV>
        </wp:anchor>
      </w:drawing>
    </w:r>
    <w:r w:rsidR="00E036A5">
      <w:rPr>
        <w:noProof/>
      </w:rPr>
      <mc:AlternateContent>
        <mc:Choice Requires="wps">
          <w:drawing>
            <wp:anchor distT="0" distB="0" distL="114300" distR="114300" simplePos="0" relativeHeight="251659264" behindDoc="0" locked="0" layoutInCell="1" allowOverlap="1" wp14:anchorId="7E46E322" wp14:editId="1AE6A327">
              <wp:simplePos x="0" y="0"/>
              <wp:positionH relativeFrom="page">
                <wp:align>right</wp:align>
              </wp:positionH>
              <wp:positionV relativeFrom="paragraph">
                <wp:posOffset>-445770</wp:posOffset>
              </wp:positionV>
              <wp:extent cx="7760970" cy="891540"/>
              <wp:effectExtent l="0" t="0" r="11430" b="22860"/>
              <wp:wrapNone/>
              <wp:docPr id="3" name="Rectangle 3"/>
              <wp:cNvGraphicFramePr/>
              <a:graphic xmlns:a="http://schemas.openxmlformats.org/drawingml/2006/main">
                <a:graphicData uri="http://schemas.microsoft.com/office/word/2010/wordprocessingShape">
                  <wps:wsp>
                    <wps:cNvSpPr/>
                    <wps:spPr>
                      <a:xfrm>
                        <a:off x="0" y="0"/>
                        <a:ext cx="7760970" cy="891540"/>
                      </a:xfrm>
                      <a:prstGeom prst="rect">
                        <a:avLst/>
                      </a:prstGeom>
                      <a:solidFill>
                        <a:srgbClr val="00857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73B922" id="Rectangle 3" o:spid="_x0000_s1026" style="position:absolute;margin-left:559.9pt;margin-top:-35.1pt;width:611.1pt;height:70.2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" fillcolor="#008575" strokecolor="#1f3763 [1604]" strokeweight="1pt">
              <w10:wrap anchorx="page"/>
            </v:rect>
          </w:pict>
        </mc:Fallback>
      </mc:AlternateContent>
    </w:r>
    <w:r w:rsidR="0080469C">
      <w:t xml:space="preserve">          </w:t>
    </w:r>
  </w:p>
  <w:p w14:paraId="64DEAE63" w14:textId="3AB2ED94" w:rsidR="0080469C" w:rsidRDefault="00804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4041" w14:textId="77777777" w:rsidR="0094302A" w:rsidRDefault="009430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9C"/>
    <w:rsid w:val="000C734A"/>
    <w:rsid w:val="00366851"/>
    <w:rsid w:val="003C0245"/>
    <w:rsid w:val="00557EEE"/>
    <w:rsid w:val="00776CF7"/>
    <w:rsid w:val="0080469C"/>
    <w:rsid w:val="008D61D9"/>
    <w:rsid w:val="008F0B34"/>
    <w:rsid w:val="0094302A"/>
    <w:rsid w:val="00AE04D7"/>
    <w:rsid w:val="00B22A92"/>
    <w:rsid w:val="00C0696C"/>
    <w:rsid w:val="00D74A15"/>
    <w:rsid w:val="00E036A5"/>
    <w:rsid w:val="00E1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8A353"/>
  <w15:chartTrackingRefBased/>
  <w15:docId w15:val="{BA9C994E-BE7E-49E5-8120-63A3B25F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46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46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6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469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046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4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69C"/>
  </w:style>
  <w:style w:type="paragraph" w:styleId="Footer">
    <w:name w:val="footer"/>
    <w:basedOn w:val="Normal"/>
    <w:link w:val="FooterChar"/>
    <w:uiPriority w:val="99"/>
    <w:unhideWhenUsed/>
    <w:rsid w:val="00804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07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79767D025F74FA46DC1F3B3346A56" ma:contentTypeVersion="4" ma:contentTypeDescription="Create a new document." ma:contentTypeScope="" ma:versionID="0b7a511d928d6fb82df4f4fec364d75b">
  <xsd:schema xmlns:xsd="http://www.w3.org/2001/XMLSchema" xmlns:xs="http://www.w3.org/2001/XMLSchema" xmlns:p="http://schemas.microsoft.com/office/2006/metadata/properties" xmlns:ns2="9beb798d-b4df-4fd8-bca5-13af5ee4ef8a" targetNamespace="http://schemas.microsoft.com/office/2006/metadata/properties" ma:root="true" ma:fieldsID="660291239ee2422316125aaccbc8acf9" ns2:_="">
    <xsd:import namespace="9beb798d-b4df-4fd8-bca5-13af5ee4ef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b798d-b4df-4fd8-bca5-13af5ee4e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34AF27-F36E-4D01-9D19-F1B2C448BBA4}"/>
</file>

<file path=customXml/itemProps2.xml><?xml version="1.0" encoding="utf-8"?>
<ds:datastoreItem xmlns:ds="http://schemas.openxmlformats.org/officeDocument/2006/customXml" ds:itemID="{82EF5536-92A0-476E-94D5-542B83196970}"/>
</file>

<file path=customXml/itemProps3.xml><?xml version="1.0" encoding="utf-8"?>
<ds:datastoreItem xmlns:ds="http://schemas.openxmlformats.org/officeDocument/2006/customXml" ds:itemID="{E5107534-637F-4A80-BD95-65C2ECAC4EDE}"/>
</file>

<file path=docProps/app.xml><?xml version="1.0" encoding="utf-8"?>
<Properties xmlns="http://schemas.openxmlformats.org/officeDocument/2006/extended-properties" xmlns:vt="http://schemas.openxmlformats.org/officeDocument/2006/docPropsVTypes">
  <Template>Normal.dotm</Template>
  <TotalTime>274</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Qianqian Lin (Xtreme Consulting Group Inc)</dc:creator>
  <cp:keywords/>
  <dc:description/>
  <cp:lastModifiedBy>Kenney Chan</cp:lastModifiedBy>
  <cp:revision>3</cp:revision>
  <dcterms:created xsi:type="dcterms:W3CDTF">2018-07-20T20:26:00Z</dcterms:created>
  <dcterms:modified xsi:type="dcterms:W3CDTF">2019-07-24T03:41:00Z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v-qil@microsoft.com</vt:lpwstr>
  </property>
  <property fmtid="{D5CDD505-2E9C-101B-9397-08002B2CF9AE}" pid="5" name="MSIP_Label_f42aa342-8706-4288-bd11-ebb85995028c_SetDate">
    <vt:lpwstr>2018-07-19T19:04:47.4966694Z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0x010100DFF79767D025F74FA46DC1F3B3346A56</vt:lpwstr>
  </property>
</Properties>
</file>